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1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/>
      </w:tblPr>
      <w:tblGrid>
        <w:gridCol w:w="624"/>
        <w:gridCol w:w="2065"/>
        <w:gridCol w:w="8196"/>
        <w:gridCol w:w="1984"/>
        <w:gridCol w:w="1613"/>
      </w:tblGrid>
      <w:tr w:rsidR="00364E4D" w:rsidTr="00F069DC">
        <w:trPr>
          <w:cantSplit/>
          <w:trHeight w:val="20"/>
          <w:tblHeader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国家标准编号</w:t>
            </w:r>
          </w:p>
        </w:tc>
        <w:tc>
          <w:tcPr>
            <w:tcW w:w="8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  家  标  准  名  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代替标准号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E4D" w:rsidRDefault="00364E4D" w:rsidP="004C540A">
            <w:pPr>
              <w:widowControl/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实施日期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40270-2021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基于消费者体验的通用技术要求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40180-2021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婴童浮力泳装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40276-2021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柔巾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40228-2021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服装配件和组件中部分化学物质控制指南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40263-2021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短链氯化石蜡的测定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24279.2-2021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某些阻燃剂的测定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第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部分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磷系阻燃剂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40175.1-2021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生物化学分析方法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第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部分：镉和铅（胶体金法）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40175.2-2021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生物化学分析方法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第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部分：拟除虫菊酯类农药（酶联免疫法）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40175.3-2021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生物化学分析方法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第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部分：有机磷类农药（酶联免疫法）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12703.1-2021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静电性能试验方法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第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部分：电晕充电法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12703.1-2008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12703.2-2021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静电性能试验方法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第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部分：手动摩擦法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12703.2-2009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40264-2021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色牢度试验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耐尿渍色牢度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40271-2021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纺织纤维鉴别试验方法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差示扫描量热法（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DSC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40275-2021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纺织品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双组分复合纤维定量分析方法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熔融显微镜法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9F15B1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15B1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5B1" w:rsidRDefault="009F15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40273-2021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5B1" w:rsidRDefault="009F15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纤维绳索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术语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15B1" w:rsidRDefault="009F15B1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5B1" w:rsidRDefault="009F15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40181-2021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一次性卫生用非织造材料的可冲散性试验方法及评价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  <w:tr w:rsidR="001D10DA" w:rsidTr="00374809">
        <w:trPr>
          <w:cantSplit/>
          <w:trHeight w:val="20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9F15B1" w:rsidP="004C540A">
            <w:pPr>
              <w:spacing w:line="280" w:lineRule="exact"/>
              <w:ind w:leftChars="-25" w:left="-53" w:rightChars="-25" w:right="-53"/>
              <w:jc w:val="center"/>
              <w:rPr>
                <w:rFonts w:ascii="仿宋_GB2312" w:eastAsia="仿宋_GB2312" w:hAnsi="宋体" w:cs="宋体" w:hint="eastAsia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20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GB/T 40262-2021</w:t>
            </w:r>
          </w:p>
        </w:tc>
        <w:tc>
          <w:tcPr>
            <w:tcW w:w="8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金属镀膜织物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金属层结合力的测定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胶带法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10DA" w:rsidRDefault="001D10DA" w:rsidP="004C540A">
            <w:pPr>
              <w:spacing w:line="280" w:lineRule="exact"/>
              <w:ind w:leftChars="-25" w:left="-53" w:rightChars="-25" w:right="-53"/>
              <w:rPr>
                <w:rFonts w:ascii="仿宋_GB2312" w:eastAsia="仿宋_GB2312" w:hAnsi="宋体" w:cs="宋体" w:hint="eastAsia"/>
                <w:kern w:val="0"/>
                <w:sz w:val="22"/>
              </w:rPr>
            </w:pP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0DA" w:rsidRDefault="001D10DA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2021/12/1</w:t>
            </w:r>
          </w:p>
        </w:tc>
      </w:tr>
    </w:tbl>
    <w:p w:rsidR="00BE41A9" w:rsidRDefault="00BE41A9"/>
    <w:sectPr w:rsidR="00BE41A9" w:rsidSect="00364E4D">
      <w:pgSz w:w="16838" w:h="11906" w:orient="landscape"/>
      <w:pgMar w:top="1800" w:right="1440" w:bottom="1800" w:left="1440" w:header="851" w:footer="992" w:gutter="0"/>
      <w:cols w:space="425"/>
      <w:textDirection w:val="tbRl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C94" w:rsidRDefault="00FC4C94" w:rsidP="00364E4D">
      <w:r>
        <w:separator/>
      </w:r>
    </w:p>
  </w:endnote>
  <w:endnote w:type="continuationSeparator" w:id="0">
    <w:p w:rsidR="00FC4C94" w:rsidRDefault="00FC4C94" w:rsidP="00364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C94" w:rsidRDefault="00FC4C94" w:rsidP="00364E4D">
      <w:r>
        <w:separator/>
      </w:r>
    </w:p>
  </w:footnote>
  <w:footnote w:type="continuationSeparator" w:id="0">
    <w:p w:rsidR="00FC4C94" w:rsidRDefault="00FC4C94" w:rsidP="00364E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4E4D"/>
    <w:rsid w:val="001D10DA"/>
    <w:rsid w:val="00364E4D"/>
    <w:rsid w:val="0081272F"/>
    <w:rsid w:val="009222E1"/>
    <w:rsid w:val="009F15B1"/>
    <w:rsid w:val="00BE41A9"/>
    <w:rsid w:val="00DA7FCD"/>
    <w:rsid w:val="00F069DC"/>
    <w:rsid w:val="00FC4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E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4E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4E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4E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4E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zhengyuying</dc:creator>
  <cp:keywords/>
  <dc:description/>
  <cp:lastModifiedBy>zhengyuying</cp:lastModifiedBy>
  <cp:revision>3</cp:revision>
  <dcterms:created xsi:type="dcterms:W3CDTF">2021-03-25T03:20:00Z</dcterms:created>
  <dcterms:modified xsi:type="dcterms:W3CDTF">2021-06-01T03:33:00Z</dcterms:modified>
</cp:coreProperties>
</file>